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1" w:rsidRPr="00D93718" w:rsidRDefault="00D93718" w:rsidP="00764BD1">
      <w:pPr>
        <w:pStyle w:val="ConsPlusNormal"/>
        <w:ind w:firstLine="539"/>
        <w:jc w:val="center"/>
        <w:rPr>
          <w:b/>
        </w:rPr>
      </w:pPr>
      <w:r w:rsidRPr="00D93718">
        <w:rPr>
          <w:b/>
        </w:rPr>
        <w:t>О</w:t>
      </w:r>
      <w:r w:rsidRPr="00D93718">
        <w:rPr>
          <w:b/>
        </w:rPr>
        <w:t xml:space="preserve"> </w:t>
      </w:r>
      <w:proofErr w:type="gramStart"/>
      <w:r w:rsidRPr="00D93718">
        <w:rPr>
          <w:b/>
        </w:rPr>
        <w:t>расходах</w:t>
      </w:r>
      <w:proofErr w:type="gramEnd"/>
      <w:r w:rsidRPr="00D93718">
        <w:rPr>
          <w:b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</w:t>
      </w:r>
    </w:p>
    <w:p w:rsidR="00764BD1" w:rsidRPr="00D93718" w:rsidRDefault="00295175" w:rsidP="00764BD1">
      <w:pPr>
        <w:pStyle w:val="ConsPlusNormal"/>
        <w:ind w:firstLine="539"/>
        <w:jc w:val="center"/>
        <w:rPr>
          <w:b/>
        </w:rPr>
      </w:pPr>
      <w:r w:rsidRPr="00D93718">
        <w:rPr>
          <w:b/>
        </w:rPr>
        <w:t>п</w:t>
      </w:r>
      <w:r w:rsidR="005F4EC4" w:rsidRPr="00D93718">
        <w:rPr>
          <w:b/>
        </w:rPr>
        <w:t>.19</w:t>
      </w:r>
      <w:r w:rsidR="006D0C57" w:rsidRPr="00D93718">
        <w:rPr>
          <w:b/>
        </w:rPr>
        <w:t xml:space="preserve"> </w:t>
      </w:r>
      <w:proofErr w:type="spellStart"/>
      <w:r w:rsidR="006D0C57" w:rsidRPr="00D93718">
        <w:rPr>
          <w:b/>
        </w:rPr>
        <w:t>пп</w:t>
      </w:r>
      <w:proofErr w:type="gramStart"/>
      <w:r w:rsidR="006D0C57" w:rsidRPr="00D93718">
        <w:rPr>
          <w:b/>
        </w:rPr>
        <w:t>.</w:t>
      </w:r>
      <w:r w:rsidR="005F4EC4" w:rsidRPr="00D93718">
        <w:rPr>
          <w:b/>
        </w:rPr>
        <w:t>в</w:t>
      </w:r>
      <w:proofErr w:type="spellEnd"/>
      <w:proofErr w:type="gramEnd"/>
    </w:p>
    <w:p w:rsidR="00764BD1" w:rsidRPr="00D93718" w:rsidRDefault="00764BD1" w:rsidP="00764BD1">
      <w:pPr>
        <w:pStyle w:val="ConsPlusNormal"/>
        <w:spacing w:before="200"/>
        <w:ind w:firstLine="540"/>
        <w:jc w:val="center"/>
      </w:pPr>
    </w:p>
    <w:p w:rsidR="009028E8" w:rsidRPr="00D93718" w:rsidRDefault="00D93718" w:rsidP="00E96EBA">
      <w:pPr>
        <w:ind w:firstLine="28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93718">
        <w:rPr>
          <w:rFonts w:ascii="Arial" w:eastAsiaTheme="minorEastAsia" w:hAnsi="Arial" w:cs="Arial"/>
          <w:sz w:val="20"/>
          <w:szCs w:val="20"/>
          <w:lang w:eastAsia="ru-RU"/>
        </w:rPr>
        <w:t>В регулирующий орган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сведения</w:t>
      </w:r>
      <w:r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о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D93718">
        <w:rPr>
          <w:rFonts w:ascii="Arial" w:eastAsiaTheme="minorEastAsia" w:hAnsi="Arial" w:cs="Arial"/>
          <w:sz w:val="20"/>
          <w:szCs w:val="20"/>
          <w:lang w:eastAsia="ru-RU"/>
        </w:rPr>
        <w:t>расходах</w:t>
      </w:r>
      <w:proofErr w:type="gramEnd"/>
      <w:r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не подавались ввиду отсутствия </w:t>
      </w:r>
      <w:r w:rsidRPr="00D93718">
        <w:rPr>
          <w:rFonts w:ascii="Arial" w:eastAsiaTheme="minorEastAsia" w:hAnsi="Arial" w:cs="Arial"/>
          <w:sz w:val="20"/>
          <w:szCs w:val="20"/>
          <w:lang w:eastAsia="ru-RU"/>
        </w:rPr>
        <w:t>з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>аявок.</w:t>
      </w:r>
    </w:p>
    <w:p w:rsidR="00764BD1" w:rsidRPr="00764BD1" w:rsidRDefault="00764BD1" w:rsidP="00764BD1">
      <w:pPr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*28. </w:t>
      </w:r>
      <w:proofErr w:type="gramStart"/>
      <w:r>
        <w:t xml:space="preserve">Информация о расходах, указанных в </w:t>
      </w:r>
      <w:hyperlink w:anchor="Par101" w:tooltip="в)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" w:history="1">
        <w:r>
          <w:rPr>
            <w:color w:val="0000FF"/>
          </w:rPr>
          <w:t>подпункте "в" пункта 19</w:t>
        </w:r>
      </w:hyperlink>
      <w:r>
        <w:t xml:space="preserve"> настоящего документа, подлежит опубликованию на официальном сайте территориальной сетевой организации или ином официальном сайте в сети "Интернет",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субъекта Российской Федерации в области регулирования тарифов, </w:t>
      </w:r>
      <w:r w:rsidRPr="00F34E82">
        <w:rPr>
          <w:b/>
        </w:rPr>
        <w:t>за 10 дней до представления в регулирующий орган</w:t>
      </w:r>
      <w:proofErr w:type="gramEnd"/>
      <w:r w:rsidRPr="00F34E82">
        <w:rPr>
          <w:b/>
        </w:rPr>
        <w:t xml:space="preserve"> сведений о соответствующих расходах. </w:t>
      </w:r>
      <w:r>
        <w:t>Территориальные сетевые организации раскрывают: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а) информацию о </w:t>
      </w:r>
      <w:proofErr w:type="gramStart"/>
      <w:r>
        <w:t>расходах</w:t>
      </w:r>
      <w:proofErr w:type="gramEnd"/>
      <w: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</w:t>
      </w:r>
      <w:proofErr w:type="gramStart"/>
      <w:r>
        <w:t>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службой;</w:t>
      </w:r>
      <w:proofErr w:type="gramEnd"/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>б)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в) информацию о фактических средних данных о присоединенных объемах максимальной мощности за 3 предыдущих года по каждому мероприятию по форме согласно </w:t>
      </w:r>
      <w:hyperlink w:anchor="Par1862" w:tooltip="ИНФОРМАЦИЯ" w:history="1">
        <w:r>
          <w:rPr>
            <w:color w:val="0000FF"/>
          </w:rPr>
          <w:t>приложению N 2</w:t>
        </w:r>
      </w:hyperlink>
      <w:r>
        <w:t>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г)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</w:t>
      </w:r>
      <w:hyperlink w:anchor="Par1894" w:tooltip="ИНФОРМАЦИЯ" w:history="1">
        <w:r>
          <w:rPr>
            <w:color w:val="0000FF"/>
          </w:rPr>
          <w:t>приложению N 3</w:t>
        </w:r>
      </w:hyperlink>
      <w:r>
        <w:t>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д) информацию об осуществлении технологического присоединения по договорам, заключенным за текущий год, по форме согласно </w:t>
      </w:r>
      <w:hyperlink w:anchor="Par1956" w:tooltip="ИНФОРМАЦИЯ" w:history="1">
        <w:r>
          <w:rPr>
            <w:color w:val="0000FF"/>
          </w:rPr>
          <w:t>приложению N 4</w:t>
        </w:r>
      </w:hyperlink>
      <w:r>
        <w:t>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е) информацию о поданных заявках на технологическое присоединение за текущий год по форме согласно </w:t>
      </w:r>
      <w:hyperlink w:anchor="Par2115" w:tooltip="ИНФОРМАЦИЯ" w:history="1">
        <w:r>
          <w:rPr>
            <w:color w:val="0000FF"/>
          </w:rPr>
          <w:t>приложению N 5</w:t>
        </w:r>
      </w:hyperlink>
      <w:r>
        <w:t>.</w:t>
      </w:r>
    </w:p>
    <w:p w:rsidR="00764BD1" w:rsidRPr="00764BD1" w:rsidRDefault="00764BD1" w:rsidP="00764BD1">
      <w:pPr>
        <w:rPr>
          <w:rFonts w:ascii="Times New Roman" w:hAnsi="Times New Roman" w:cs="Times New Roman"/>
        </w:rPr>
      </w:pPr>
    </w:p>
    <w:sectPr w:rsidR="00764BD1" w:rsidRPr="00764BD1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D1"/>
    <w:rsid w:val="000039D6"/>
    <w:rsid w:val="002004C9"/>
    <w:rsid w:val="00295175"/>
    <w:rsid w:val="00434637"/>
    <w:rsid w:val="005964CE"/>
    <w:rsid w:val="005F4EC4"/>
    <w:rsid w:val="006D0C57"/>
    <w:rsid w:val="00744146"/>
    <w:rsid w:val="00764BD1"/>
    <w:rsid w:val="009028E8"/>
    <w:rsid w:val="00BC44B0"/>
    <w:rsid w:val="00CA2C14"/>
    <w:rsid w:val="00D93718"/>
    <w:rsid w:val="00E96EBA"/>
    <w:rsid w:val="00F34E82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14</cp:revision>
  <dcterms:created xsi:type="dcterms:W3CDTF">2017-11-22T15:42:00Z</dcterms:created>
  <dcterms:modified xsi:type="dcterms:W3CDTF">2020-06-08T12:41:00Z</dcterms:modified>
</cp:coreProperties>
</file>